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66"/>
        <w:gridCol w:w="81"/>
      </w:tblGrid>
      <w:tr w:rsidR="00F3282A" w:rsidRPr="00F3282A" w:rsidTr="00F3282A">
        <w:trPr>
          <w:tblCellSpacing w:w="15" w:type="dxa"/>
        </w:trPr>
        <w:tc>
          <w:tcPr>
            <w:tcW w:w="5000" w:type="pct"/>
            <w:vAlign w:val="center"/>
            <w:hideMark/>
          </w:tcPr>
          <w:p w:rsidR="00F3282A" w:rsidRPr="00F3282A" w:rsidRDefault="00F3282A" w:rsidP="00F328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de-DE"/>
              </w:rPr>
            </w:pPr>
          </w:p>
        </w:tc>
        <w:tc>
          <w:tcPr>
            <w:tcW w:w="5000" w:type="pct"/>
            <w:vAlign w:val="center"/>
            <w:hideMark/>
          </w:tcPr>
          <w:p w:rsidR="00F3282A" w:rsidRPr="00F3282A" w:rsidRDefault="00F3282A" w:rsidP="00F328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de-DE"/>
              </w:rPr>
            </w:pPr>
          </w:p>
        </w:tc>
        <w:tc>
          <w:tcPr>
            <w:tcW w:w="5000" w:type="pct"/>
            <w:vAlign w:val="center"/>
            <w:hideMark/>
          </w:tcPr>
          <w:p w:rsidR="00F3282A" w:rsidRPr="00F3282A" w:rsidRDefault="00F3282A" w:rsidP="00F328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de-DE"/>
              </w:rPr>
            </w:pPr>
          </w:p>
        </w:tc>
        <w:tc>
          <w:tcPr>
            <w:tcW w:w="5000" w:type="pct"/>
            <w:vAlign w:val="center"/>
            <w:hideMark/>
          </w:tcPr>
          <w:p w:rsidR="00F3282A" w:rsidRPr="00F3282A" w:rsidRDefault="00F3282A" w:rsidP="00F328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de-DE"/>
              </w:rPr>
            </w:pPr>
          </w:p>
        </w:tc>
      </w:tr>
    </w:tbl>
    <w:p w:rsidR="00F3282A" w:rsidRPr="00F3282A" w:rsidRDefault="00F3282A" w:rsidP="00F3282A">
      <w:pPr>
        <w:spacing w:after="0" w:line="240" w:lineRule="auto"/>
        <w:rPr>
          <w:rFonts w:ascii="Times New Roman" w:eastAsia="Times New Roman" w:hAnsi="Times New Roman" w:cs="Times New Roman"/>
          <w:vanish/>
          <w:szCs w:val="24"/>
          <w:lang w:eastAsia="de-D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2"/>
      </w:tblGrid>
      <w:tr w:rsidR="00F3282A" w:rsidRPr="00F3282A" w:rsidTr="00F3282A">
        <w:trPr>
          <w:tblCellSpacing w:w="15" w:type="dxa"/>
        </w:trPr>
        <w:tc>
          <w:tcPr>
            <w:tcW w:w="0" w:type="auto"/>
            <w:hideMark/>
          </w:tcPr>
          <w:p w:rsidR="00F3282A" w:rsidRPr="00F3282A" w:rsidRDefault="00F3282A" w:rsidP="00F328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de-DE"/>
              </w:rPr>
            </w:pPr>
            <w:r w:rsidRPr="00F3282A">
              <w:rPr>
                <w:rFonts w:ascii="Times New Roman" w:eastAsia="Times New Roman" w:hAnsi="Times New Roman" w:cs="Times New Roman"/>
                <w:b/>
                <w:bCs/>
                <w:szCs w:val="24"/>
                <w:lang w:eastAsia="de-DE"/>
              </w:rPr>
              <w:t xml:space="preserve">Die Time-Out-Regel </w:t>
            </w:r>
          </w:p>
          <w:p w:rsidR="00F3282A" w:rsidRPr="00F3282A" w:rsidRDefault="005E611A" w:rsidP="00F328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de-DE"/>
              </w:rPr>
              <w:t>In höher</w:t>
            </w:r>
            <w:r w:rsidR="00F3282A" w:rsidRPr="00F3282A">
              <w:rPr>
                <w:rFonts w:ascii="Times New Roman" w:eastAsia="Times New Roman" w:hAnsi="Times New Roman" w:cs="Times New Roman"/>
                <w:szCs w:val="24"/>
                <w:lang w:eastAsia="de-DE"/>
              </w:rPr>
              <w:t>en Ligen ist es nicht ungewöhnlich, dass ein "Time-Out" genommen wird, aber auch in den unteren Ligen kommt es immer häufiger vor. Doch wie bei Doppelaufstellung oder dem Zeitspiel kommt häufig die Frage auf, wie ein Time-Out genau gehandhabt wird. Hier die Antworten auf die wichtigsten Fragen:</w:t>
            </w:r>
          </w:p>
          <w:p w:rsidR="00F3282A" w:rsidRPr="00F3282A" w:rsidRDefault="00F3282A" w:rsidP="00F328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de-DE"/>
              </w:rPr>
            </w:pPr>
            <w:r w:rsidRPr="00F3282A">
              <w:rPr>
                <w:rFonts w:ascii="Times New Roman" w:eastAsia="Times New Roman" w:hAnsi="Times New Roman" w:cs="Times New Roman"/>
                <w:b/>
                <w:bCs/>
                <w:szCs w:val="24"/>
                <w:lang w:eastAsia="de-DE"/>
              </w:rPr>
              <w:t>Was ist ein Time-Out?</w:t>
            </w:r>
            <w:r w:rsidRPr="00F3282A">
              <w:rPr>
                <w:rFonts w:ascii="Times New Roman" w:eastAsia="Times New Roman" w:hAnsi="Times New Roman" w:cs="Times New Roman"/>
                <w:b/>
                <w:bCs/>
                <w:szCs w:val="24"/>
                <w:lang w:eastAsia="de-DE"/>
              </w:rPr>
              <w:br/>
            </w:r>
            <w:r w:rsidRPr="00F3282A">
              <w:rPr>
                <w:rFonts w:ascii="Times New Roman" w:eastAsia="Times New Roman" w:hAnsi="Times New Roman" w:cs="Times New Roman"/>
                <w:szCs w:val="24"/>
                <w:lang w:eastAsia="de-DE"/>
              </w:rPr>
              <w:t>Ein Time-Out ist eine Unterbrechung des Spiels und wird durch ein mit den Händen geformtes "T" signalisiert.</w:t>
            </w:r>
          </w:p>
          <w:p w:rsidR="00F3282A" w:rsidRPr="00F3282A" w:rsidRDefault="00F3282A" w:rsidP="00F328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de-DE"/>
              </w:rPr>
            </w:pPr>
            <w:r w:rsidRPr="00F3282A">
              <w:rPr>
                <w:rFonts w:ascii="Times New Roman" w:eastAsia="Times New Roman" w:hAnsi="Times New Roman" w:cs="Times New Roman"/>
                <w:b/>
                <w:bCs/>
                <w:szCs w:val="24"/>
                <w:lang w:eastAsia="de-DE"/>
              </w:rPr>
              <w:t>Wozu ein Time-Out?</w:t>
            </w:r>
            <w:r w:rsidRPr="00F3282A">
              <w:rPr>
                <w:rFonts w:ascii="Times New Roman" w:eastAsia="Times New Roman" w:hAnsi="Times New Roman" w:cs="Times New Roman"/>
                <w:b/>
                <w:bCs/>
                <w:szCs w:val="24"/>
                <w:lang w:eastAsia="de-DE"/>
              </w:rPr>
              <w:br/>
            </w:r>
            <w:r w:rsidRPr="00F3282A">
              <w:rPr>
                <w:rFonts w:ascii="Times New Roman" w:eastAsia="Times New Roman" w:hAnsi="Times New Roman" w:cs="Times New Roman"/>
                <w:szCs w:val="24"/>
                <w:lang w:eastAsia="de-DE"/>
              </w:rPr>
              <w:t>Während eines Time-Outs dürfen sich beide Seiten untereinander und mit einem Berater beraten. Kann auch genutzt werden, um den Rhythmus des Gegners zu stören.</w:t>
            </w:r>
          </w:p>
          <w:p w:rsidR="00F3282A" w:rsidRPr="00F3282A" w:rsidRDefault="00F3282A" w:rsidP="00F328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de-DE"/>
              </w:rPr>
            </w:pPr>
            <w:r w:rsidRPr="00F3282A">
              <w:rPr>
                <w:rFonts w:ascii="Times New Roman" w:eastAsia="Times New Roman" w:hAnsi="Times New Roman" w:cs="Times New Roman"/>
                <w:b/>
                <w:bCs/>
                <w:szCs w:val="24"/>
                <w:lang w:eastAsia="de-DE"/>
              </w:rPr>
              <w:t>Wann kann ein Time-Out genommen werden?</w:t>
            </w:r>
            <w:r w:rsidRPr="00F3282A">
              <w:rPr>
                <w:rFonts w:ascii="Times New Roman" w:eastAsia="Times New Roman" w:hAnsi="Times New Roman" w:cs="Times New Roman"/>
                <w:szCs w:val="24"/>
                <w:lang w:eastAsia="de-DE"/>
              </w:rPr>
              <w:br/>
              <w:t>Zwischen zwei Ballwechseln. Keinesfalls während eines Ballwechsels.</w:t>
            </w:r>
          </w:p>
          <w:p w:rsidR="00F3282A" w:rsidRPr="00F3282A" w:rsidRDefault="00F3282A" w:rsidP="00F328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de-DE"/>
              </w:rPr>
            </w:pPr>
            <w:r w:rsidRPr="00F3282A">
              <w:rPr>
                <w:rFonts w:ascii="Times New Roman" w:eastAsia="Times New Roman" w:hAnsi="Times New Roman" w:cs="Times New Roman"/>
                <w:b/>
                <w:bCs/>
                <w:szCs w:val="24"/>
                <w:lang w:eastAsia="de-DE"/>
              </w:rPr>
              <w:t>Wie oft kann ein Time-Out genommen werden?</w:t>
            </w:r>
            <w:r w:rsidRPr="00F3282A">
              <w:rPr>
                <w:rFonts w:ascii="Times New Roman" w:eastAsia="Times New Roman" w:hAnsi="Times New Roman" w:cs="Times New Roman"/>
                <w:b/>
                <w:bCs/>
                <w:szCs w:val="24"/>
                <w:lang w:eastAsia="de-DE"/>
              </w:rPr>
              <w:br/>
            </w:r>
            <w:r w:rsidRPr="00F3282A">
              <w:rPr>
                <w:rFonts w:ascii="Times New Roman" w:eastAsia="Times New Roman" w:hAnsi="Times New Roman" w:cs="Times New Roman"/>
                <w:szCs w:val="24"/>
                <w:lang w:eastAsia="de-DE"/>
              </w:rPr>
              <w:t>Jede Seite einmal pro Spiel. Man sollte es sich also gut überlegen, ob der erste Satz schon der richtige Zeitpunkt für ein Time-Out ist. ;-)</w:t>
            </w:r>
            <w:r w:rsidRPr="00F3282A">
              <w:rPr>
                <w:rFonts w:ascii="Times New Roman" w:eastAsia="Times New Roman" w:hAnsi="Times New Roman" w:cs="Times New Roman"/>
                <w:szCs w:val="24"/>
                <w:lang w:eastAsia="de-DE"/>
              </w:rPr>
              <w:br/>
              <w:t>Sollten beiden Seiten zufällig gleichzeitig einen Time-Out anmelden, haben damit beide Seiten "ihren" Time-Out damit verbraucht.</w:t>
            </w:r>
          </w:p>
          <w:p w:rsidR="00F3282A" w:rsidRPr="00F3282A" w:rsidRDefault="00F3282A" w:rsidP="00F328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de-DE"/>
              </w:rPr>
            </w:pPr>
            <w:r w:rsidRPr="00F3282A">
              <w:rPr>
                <w:rFonts w:ascii="Times New Roman" w:eastAsia="Times New Roman" w:hAnsi="Times New Roman" w:cs="Times New Roman"/>
                <w:b/>
                <w:bCs/>
                <w:szCs w:val="24"/>
                <w:lang w:eastAsia="de-DE"/>
              </w:rPr>
              <w:t>Wer kann ein Time-Out nehmen?</w:t>
            </w:r>
            <w:r w:rsidRPr="00F3282A">
              <w:rPr>
                <w:rFonts w:ascii="Times New Roman" w:eastAsia="Times New Roman" w:hAnsi="Times New Roman" w:cs="Times New Roman"/>
                <w:b/>
                <w:bCs/>
                <w:szCs w:val="24"/>
                <w:lang w:eastAsia="de-DE"/>
              </w:rPr>
              <w:br/>
            </w:r>
            <w:r w:rsidRPr="00F3282A">
              <w:rPr>
                <w:rFonts w:ascii="Times New Roman" w:eastAsia="Times New Roman" w:hAnsi="Times New Roman" w:cs="Times New Roman"/>
                <w:szCs w:val="24"/>
                <w:lang w:eastAsia="de-DE"/>
              </w:rPr>
              <w:t>Prinzipiell kann jeder Spieler jeder Seite ein Time-Out anmelden. Zusätzlich darf streng genommen in Mannschaftswettbewerben nur ein vorher benannter Betreuer ein Time-Out anmelden. Normalerweise wird in unseren Ligen solch ein Betreuer nicht benannt und es gab noch keine Probleme, wenn irgendwer aus der Mannschaft das Time-Out anmeldete. Besteht zwischen Betreuer und Spieler Uneinigkeit, ob jetzt wirklich ein Time-Out genommen werden soll, entscheidet der Spieler.</w:t>
            </w:r>
          </w:p>
          <w:p w:rsidR="00F3282A" w:rsidRPr="00F3282A" w:rsidRDefault="00F3282A" w:rsidP="00F328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de-DE"/>
              </w:rPr>
            </w:pPr>
            <w:r w:rsidRPr="00F3282A">
              <w:rPr>
                <w:rFonts w:ascii="Times New Roman" w:eastAsia="Times New Roman" w:hAnsi="Times New Roman" w:cs="Times New Roman"/>
                <w:b/>
                <w:bCs/>
                <w:szCs w:val="24"/>
                <w:lang w:eastAsia="de-DE"/>
              </w:rPr>
              <w:t>Wie lange dauert ein Time-Out?</w:t>
            </w:r>
            <w:r w:rsidRPr="00F3282A">
              <w:rPr>
                <w:rFonts w:ascii="Times New Roman" w:eastAsia="Times New Roman" w:hAnsi="Times New Roman" w:cs="Times New Roman"/>
                <w:b/>
                <w:bCs/>
                <w:szCs w:val="24"/>
                <w:lang w:eastAsia="de-DE"/>
              </w:rPr>
              <w:br/>
            </w:r>
            <w:r w:rsidRPr="00F3282A">
              <w:rPr>
                <w:rFonts w:ascii="Times New Roman" w:eastAsia="Times New Roman" w:hAnsi="Times New Roman" w:cs="Times New Roman"/>
                <w:szCs w:val="24"/>
                <w:lang w:eastAsia="de-DE"/>
              </w:rPr>
              <w:t>Das Time-Out endet nach maximal einer Minute. Sollten die Spieler vorher bereit sein das Spiel fortzusetzen, endet das Time-Out entsprechend früher.</w:t>
            </w:r>
          </w:p>
          <w:p w:rsidR="00F3282A" w:rsidRPr="00F3282A" w:rsidRDefault="00F3282A" w:rsidP="00F328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de-DE"/>
              </w:rPr>
            </w:pPr>
            <w:r w:rsidRPr="00F3282A">
              <w:rPr>
                <w:rFonts w:ascii="Times New Roman" w:eastAsia="Times New Roman" w:hAnsi="Times New Roman" w:cs="Times New Roman"/>
                <w:b/>
                <w:bCs/>
                <w:szCs w:val="24"/>
                <w:lang w:eastAsia="de-DE"/>
              </w:rPr>
              <w:t>Darf sich der Gegner während eines Time-Outs auch beraten lassen?</w:t>
            </w:r>
            <w:r w:rsidRPr="00F3282A">
              <w:rPr>
                <w:rFonts w:ascii="Times New Roman" w:eastAsia="Times New Roman" w:hAnsi="Times New Roman" w:cs="Times New Roman"/>
                <w:b/>
                <w:bCs/>
                <w:szCs w:val="24"/>
                <w:lang w:eastAsia="de-DE"/>
              </w:rPr>
              <w:br/>
            </w:r>
            <w:r w:rsidRPr="00F3282A">
              <w:rPr>
                <w:rFonts w:ascii="Times New Roman" w:eastAsia="Times New Roman" w:hAnsi="Times New Roman" w:cs="Times New Roman"/>
                <w:szCs w:val="24"/>
                <w:lang w:eastAsia="de-DE"/>
              </w:rPr>
              <w:t>Ja.</w:t>
            </w:r>
          </w:p>
        </w:tc>
      </w:tr>
    </w:tbl>
    <w:p w:rsidR="00963529" w:rsidRDefault="00963529"/>
    <w:sectPr w:rsidR="00963529" w:rsidSect="0096352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3282A"/>
    <w:rsid w:val="00043951"/>
    <w:rsid w:val="001510AD"/>
    <w:rsid w:val="002B2166"/>
    <w:rsid w:val="005A0E31"/>
    <w:rsid w:val="005E611A"/>
    <w:rsid w:val="006C28C5"/>
    <w:rsid w:val="008A3F51"/>
    <w:rsid w:val="00963529"/>
    <w:rsid w:val="009E1F12"/>
    <w:rsid w:val="00AA726D"/>
    <w:rsid w:val="00EC1E77"/>
    <w:rsid w:val="00F32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A3F5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F32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F3282A"/>
    <w:rPr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32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328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0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1564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Kurt</dc:creator>
  <cp:lastModifiedBy>Kurt</cp:lastModifiedBy>
  <cp:revision>3</cp:revision>
  <dcterms:created xsi:type="dcterms:W3CDTF">2014-02-18T11:29:00Z</dcterms:created>
  <dcterms:modified xsi:type="dcterms:W3CDTF">2016-12-06T15:02:00Z</dcterms:modified>
</cp:coreProperties>
</file>